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987F" w14:textId="1712B112" w:rsidR="000D197E" w:rsidRDefault="00B27CE6" w:rsidP="00B27CE6">
      <w:pPr>
        <w:snapToGrid w:val="0"/>
        <w:spacing w:line="360" w:lineRule="exact"/>
        <w:ind w:leftChars="742" w:left="1558" w:firstLineChars="2000" w:firstLine="4400"/>
        <w:rPr>
          <w:rFonts w:ascii="メイリオ" w:eastAsia="メイリオ" w:hAnsi="メイリオ" w:cs="メイリオ"/>
          <w:b/>
          <w:noProof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45106E0F" wp14:editId="12030AC0">
            <wp:simplePos x="0" y="0"/>
            <wp:positionH relativeFrom="column">
              <wp:posOffset>28595</wp:posOffset>
            </wp:positionH>
            <wp:positionV relativeFrom="paragraph">
              <wp:posOffset>389</wp:posOffset>
            </wp:positionV>
            <wp:extent cx="1268095" cy="494030"/>
            <wp:effectExtent l="0" t="0" r="8255" b="1270"/>
            <wp:wrapNone/>
            <wp:docPr id="5" name="図 5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一般社団法人ソフトウェア協会</w:t>
      </w:r>
    </w:p>
    <w:p w14:paraId="3595199A" w14:textId="590F9697"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</w:t>
      </w:r>
      <w:r w:rsidR="00B27CE6">
        <w:rPr>
          <w:rFonts w:ascii="メイリオ" w:eastAsia="メイリオ" w:hAnsi="メイリオ" w:cs="メイリオ" w:hint="eastAsia"/>
          <w:b/>
          <w:noProof/>
          <w:sz w:val="22"/>
        </w:rPr>
        <w:t>委員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会</w:t>
      </w:r>
    </w:p>
    <w:p w14:paraId="3404099B" w14:textId="77777777"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01840" wp14:editId="5F1F2A5D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65AA17" w14:textId="073B18E9" w:rsidR="0099299E" w:rsidRDefault="008B6DB6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Online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開催】　</w:t>
                            </w:r>
                            <w:r w:rsidR="005A22E2" w:rsidRPr="005A22E2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</w:t>
                            </w:r>
                            <w:r w:rsidR="00261B3B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第</w:t>
                            </w:r>
                            <w:r w:rsidR="00F310BF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３</w:t>
                            </w:r>
                            <w:r w:rsidR="00261B3B">
                              <w:rPr>
                                <w:rFonts w:eastAsia="HGP創英角ｺﾞｼｯｸUB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  <w:r w:rsidR="005A22E2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FD0B00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C31C5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組織力</w:t>
                            </w:r>
                            <w:r w:rsidR="005450E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強化</w:t>
                            </w:r>
                            <w:r w:rsidR="00C31C5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のための管理</w:t>
                            </w:r>
                            <w:r w:rsidR="0099299E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14:paraId="173B1D55" w14:textId="1E2292F7" w:rsidR="00E257AD" w:rsidRPr="00E257AD" w:rsidRDefault="00E257AD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="005450E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強い組織の条件とは</w:t>
                            </w:r>
                            <w:r w:rsidR="00775A46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18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" adj="20388">
                <v:shadow on="t" offset="6pt,6pt"/>
                <v:textbox>
                  <w:txbxContent>
                    <w:p w14:paraId="4065AA17" w14:textId="073B18E9" w:rsidR="0099299E" w:rsidRDefault="008B6DB6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Online</w:t>
                      </w: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開催】　</w:t>
                      </w:r>
                      <w:r w:rsidR="005A22E2" w:rsidRPr="005A22E2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</w:t>
                      </w:r>
                      <w:r w:rsidR="00261B3B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第</w:t>
                      </w:r>
                      <w:r w:rsidR="00F310BF"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="00261B3B">
                        <w:rPr>
                          <w:rFonts w:eastAsia="HGP創英角ｺﾞｼｯｸUB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  <w:r w:rsidR="005A22E2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FD0B00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C31C5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組織力</w:t>
                      </w:r>
                      <w:r w:rsidR="005450E9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強化</w:t>
                      </w:r>
                      <w:r w:rsidR="00C31C5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のための管理</w:t>
                      </w:r>
                      <w:r w:rsidR="0099299E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14:paraId="173B1D55" w14:textId="1E2292F7" w:rsidR="00E257AD" w:rsidRPr="00E257AD" w:rsidRDefault="00E257AD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="005450E9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強い組織の条件とは</w:t>
                      </w:r>
                      <w:r w:rsidR="00775A46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19F13EED" w14:textId="77777777" w:rsidR="000D197E" w:rsidRPr="00177B37" w:rsidRDefault="000D197E">
      <w:pPr>
        <w:rPr>
          <w:rFonts w:ascii="ＭＳ 明朝" w:hAnsi="ＭＳ 明朝"/>
        </w:rPr>
      </w:pPr>
    </w:p>
    <w:p w14:paraId="5707C5BD" w14:textId="77777777" w:rsidR="000D197E" w:rsidRPr="00177B37" w:rsidRDefault="000D197E">
      <w:pPr>
        <w:snapToGrid w:val="0"/>
        <w:rPr>
          <w:rFonts w:ascii="ＭＳ 明朝" w:hAnsi="ＭＳ 明朝"/>
        </w:rPr>
      </w:pPr>
    </w:p>
    <w:p w14:paraId="6039D3FA" w14:textId="77777777" w:rsidR="000D197E" w:rsidRPr="00177B37" w:rsidRDefault="000D197E">
      <w:pPr>
        <w:snapToGrid w:val="0"/>
        <w:rPr>
          <w:rFonts w:ascii="ＭＳ 明朝" w:hAnsi="ＭＳ 明朝"/>
        </w:rPr>
      </w:pPr>
    </w:p>
    <w:p w14:paraId="25860260" w14:textId="77777777" w:rsidR="000D197E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14:paraId="55C5B4BE" w14:textId="77777777" w:rsidR="00A8145D" w:rsidRDefault="00A8145D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14:paraId="6147EBEE" w14:textId="242C6259" w:rsidR="002311B1" w:rsidRDefault="004E0A05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SAJでは、独立行政法人高齢・障害・求職者雇用支援機構（以下、JEED）生産性向上人材育成支援センター（以下「生産性センター」）の実施する、在職労働者の労働生産性向</w:t>
      </w:r>
      <w:r w:rsidR="00FD0B00">
        <w:rPr>
          <w:rFonts w:ascii="メイリオ" w:eastAsia="メイリオ" w:hAnsi="メイリオ" w:cs="メイリオ" w:hint="eastAsia"/>
        </w:rPr>
        <w:t>上を目的とした「生産性向上支援訓練」について、事業取組団体として選定</w:t>
      </w:r>
      <w:r w:rsidRPr="004E0A05">
        <w:rPr>
          <w:rFonts w:ascii="メイリオ" w:eastAsia="メイリオ" w:hAnsi="メイリオ" w:cs="メイリオ" w:hint="eastAsia"/>
        </w:rPr>
        <w:t>を受け、</w:t>
      </w:r>
      <w:r w:rsidR="00E13BCB">
        <w:rPr>
          <w:rFonts w:ascii="メイリオ" w:eastAsia="メイリオ" w:hAnsi="メイリオ" w:cs="メイリオ" w:hint="eastAsia"/>
        </w:rPr>
        <w:t>人材</w:t>
      </w:r>
      <w:r w:rsidR="00B27CE6">
        <w:rPr>
          <w:rFonts w:ascii="メイリオ" w:eastAsia="メイリオ" w:hAnsi="メイリオ" w:cs="メイリオ" w:hint="eastAsia"/>
        </w:rPr>
        <w:t>委員会</w:t>
      </w:r>
      <w:r w:rsidR="00E13BCB">
        <w:rPr>
          <w:rFonts w:ascii="メイリオ" w:eastAsia="メイリオ" w:hAnsi="メイリオ" w:cs="メイリオ" w:hint="eastAsia"/>
        </w:rPr>
        <w:t>主催として</w:t>
      </w:r>
      <w:r w:rsidR="00D42587" w:rsidRPr="00D42587">
        <w:rPr>
          <w:rFonts w:ascii="メイリオ" w:eastAsia="メイリオ" w:hAnsi="メイリオ" w:cs="メイリオ" w:hint="eastAsia"/>
        </w:rPr>
        <w:t>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14:paraId="1F32E6E6" w14:textId="2BEBDA07" w:rsidR="000813CB" w:rsidRDefault="00CB391A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C31C5D">
        <w:rPr>
          <w:rFonts w:ascii="メイリオ" w:eastAsia="メイリオ" w:hAnsi="メイリオ" w:cs="メイリオ" w:hint="eastAsia"/>
        </w:rPr>
        <w:t>3</w:t>
      </w:r>
      <w:r w:rsidRPr="00CB391A">
        <w:rPr>
          <w:rFonts w:ascii="メイリオ" w:eastAsia="メイリオ" w:hAnsi="メイリオ" w:cs="メイリオ" w:hint="eastAsia"/>
        </w:rPr>
        <w:t>弾となる今回は、「</w:t>
      </w:r>
      <w:r w:rsidR="005450E9">
        <w:rPr>
          <w:rFonts w:ascii="メイリオ" w:eastAsia="メイリオ" w:hAnsi="メイリオ" w:cs="メイリオ" w:hint="eastAsia"/>
        </w:rPr>
        <w:t>組織力強化のための管理</w:t>
      </w:r>
      <w:r w:rsidRPr="00CB391A">
        <w:rPr>
          <w:rFonts w:ascii="メイリオ" w:eastAsia="メイリオ" w:hAnsi="メイリオ" w:cs="メイリオ" w:hint="eastAsia"/>
        </w:rPr>
        <w:t>」</w:t>
      </w:r>
      <w:r w:rsidR="0099299E">
        <w:rPr>
          <w:rFonts w:ascii="メイリオ" w:eastAsia="メイリオ" w:hAnsi="メイリオ" w:cs="メイリオ" w:hint="eastAsia"/>
        </w:rPr>
        <w:t>2日間研修講座です。</w:t>
      </w:r>
      <w:r w:rsidR="00FB18B0" w:rsidRPr="00FB18B0">
        <w:rPr>
          <w:rFonts w:ascii="メイリオ" w:eastAsia="メイリオ" w:hAnsi="メイリオ" w:cs="メイリオ" w:hint="eastAsia"/>
        </w:rPr>
        <w:t>組織目標の達成に向けた業務の効率化、価値を創出するためにどのような風土、文化が必要なのかについて演習</w:t>
      </w:r>
      <w:r w:rsidR="00FB18B0">
        <w:rPr>
          <w:rFonts w:ascii="メイリオ" w:eastAsia="メイリオ" w:hAnsi="メイリオ" w:cs="メイリオ" w:hint="eastAsia"/>
        </w:rPr>
        <w:t>を交え、</w:t>
      </w:r>
      <w:r w:rsidR="005450E9">
        <w:rPr>
          <w:rFonts w:ascii="メイリオ" w:eastAsia="メイリオ" w:hAnsi="メイリオ" w:cs="メイリオ" w:hint="eastAsia"/>
        </w:rPr>
        <w:t>組織における管理者の役割や、組織力の強化のための具体的な手法を理解し、強い組織の構築手法の</w:t>
      </w:r>
      <w:r w:rsidR="006E6FB9">
        <w:rPr>
          <w:rFonts w:ascii="メイリオ" w:eastAsia="メイリオ" w:hAnsi="メイリオ" w:cs="メイリオ" w:hint="eastAsia"/>
        </w:rPr>
        <w:t>習得を目的とした研</w:t>
      </w:r>
      <w:r w:rsidR="006E6FB9" w:rsidRPr="00CB391A">
        <w:rPr>
          <w:rFonts w:ascii="メイリオ" w:eastAsia="メイリオ" w:hAnsi="メイリオ" w:cs="メイリオ" w:hint="eastAsia"/>
        </w:rPr>
        <w:t>修</w:t>
      </w:r>
      <w:r w:rsidRPr="00CB391A">
        <w:rPr>
          <w:rFonts w:ascii="メイリオ" w:eastAsia="メイリオ" w:hAnsi="メイリオ" w:cs="メイリオ" w:hint="eastAsia"/>
        </w:rPr>
        <w:t>を開講する運びとなりました。</w:t>
      </w:r>
      <w:r w:rsidR="000813CB" w:rsidRPr="000813CB">
        <w:rPr>
          <w:rFonts w:ascii="メイリオ" w:eastAsia="メイリオ" w:hAnsi="メイリオ" w:cs="メイリオ" w:hint="eastAsia"/>
        </w:rPr>
        <w:t>通常より大変安い価格にて、研修を受講できますので、奮ってご参加ください。</w:t>
      </w:r>
    </w:p>
    <w:p w14:paraId="2B4F1DBA" w14:textId="77777777" w:rsidR="008B6DB6" w:rsidRPr="00B354F0" w:rsidRDefault="008B6DB6" w:rsidP="00B354F0">
      <w:pPr>
        <w:adjustRightInd w:val="0"/>
        <w:snapToGrid w:val="0"/>
        <w:spacing w:line="240" w:lineRule="exact"/>
        <w:ind w:rightChars="-223" w:right="-468" w:firstLineChars="100" w:firstLine="40"/>
        <w:rPr>
          <w:rFonts w:ascii="メイリオ" w:eastAsia="メイリオ" w:hAnsi="メイリオ" w:cs="メイリオ"/>
          <w:sz w:val="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9"/>
        <w:gridCol w:w="8262"/>
        <w:gridCol w:w="18"/>
      </w:tblGrid>
      <w:tr w:rsidR="001704D2" w:rsidRPr="00177B37" w14:paraId="2B3FB816" w14:textId="77777777" w:rsidTr="007D5A47">
        <w:tc>
          <w:tcPr>
            <w:tcW w:w="9540" w:type="dxa"/>
            <w:gridSpan w:val="4"/>
            <w:shd w:val="clear" w:color="auto" w:fill="000000"/>
          </w:tcPr>
          <w:p w14:paraId="7ED0CC6F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14:paraId="2B2DE4B1" w14:textId="77777777" w:rsidTr="007D5A47">
        <w:trPr>
          <w:trHeight w:val="234"/>
        </w:trPr>
        <w:tc>
          <w:tcPr>
            <w:tcW w:w="1231" w:type="dxa"/>
            <w:vAlign w:val="center"/>
          </w:tcPr>
          <w:p w14:paraId="4685DDE9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gridSpan w:val="3"/>
            <w:vAlign w:val="center"/>
          </w:tcPr>
          <w:p w14:paraId="189F1D25" w14:textId="1EBE07EF" w:rsidR="004E0A05" w:rsidRPr="00177B37" w:rsidRDefault="00FD0B0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99299E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99299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B27CE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B27CE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火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日(</w:t>
            </w:r>
            <w:r w:rsidR="00B27CE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</w:tc>
      </w:tr>
      <w:tr w:rsidR="004E0A05" w:rsidRPr="00177B37" w14:paraId="378F7996" w14:textId="77777777" w:rsidTr="007D5A47">
        <w:trPr>
          <w:trHeight w:val="479"/>
        </w:trPr>
        <w:tc>
          <w:tcPr>
            <w:tcW w:w="1231" w:type="dxa"/>
            <w:vAlign w:val="center"/>
          </w:tcPr>
          <w:p w14:paraId="1AAB2262" w14:textId="749055E7" w:rsidR="004E0A05" w:rsidRPr="00177B37" w:rsidRDefault="008B6DB6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配信場所</w:t>
            </w:r>
          </w:p>
        </w:tc>
        <w:tc>
          <w:tcPr>
            <w:tcW w:w="8309" w:type="dxa"/>
            <w:gridSpan w:val="3"/>
            <w:vAlign w:val="center"/>
          </w:tcPr>
          <w:p w14:paraId="3252D967" w14:textId="4F261654" w:rsidR="004E0A05" w:rsidRDefault="00377C40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一般社団法人ソフトウェア協会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3階会議室</w:t>
            </w:r>
          </w:p>
          <w:p w14:paraId="35667B28" w14:textId="091CBA16" w:rsidR="007D5A47" w:rsidRPr="00FD0B00" w:rsidRDefault="00FD0B00" w:rsidP="007D5A4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377C4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</w:tc>
      </w:tr>
      <w:tr w:rsidR="001704D2" w:rsidRPr="00177B37" w14:paraId="36307326" w14:textId="77777777" w:rsidTr="007D5A47">
        <w:trPr>
          <w:trHeight w:val="161"/>
        </w:trPr>
        <w:tc>
          <w:tcPr>
            <w:tcW w:w="1231" w:type="dxa"/>
            <w:vAlign w:val="center"/>
          </w:tcPr>
          <w:p w14:paraId="163830FB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gridSpan w:val="3"/>
            <w:vAlign w:val="center"/>
          </w:tcPr>
          <w:p w14:paraId="04BBDD96" w14:textId="6A1D6057" w:rsidR="001704D2" w:rsidRPr="00177B37" w:rsidRDefault="00360104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リーダー、マネージャー</w:t>
            </w:r>
            <w:r w:rsidR="00CA3DA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、管理者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14:paraId="48455441" w14:textId="77777777" w:rsidTr="007D5A47">
        <w:trPr>
          <w:trHeight w:val="138"/>
        </w:trPr>
        <w:tc>
          <w:tcPr>
            <w:tcW w:w="1231" w:type="dxa"/>
            <w:vAlign w:val="center"/>
          </w:tcPr>
          <w:p w14:paraId="7BBE405C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gridSpan w:val="3"/>
            <w:vAlign w:val="center"/>
          </w:tcPr>
          <w:p w14:paraId="4CB7F52B" w14:textId="77777777" w:rsidR="001704D2" w:rsidRPr="00177B37" w:rsidRDefault="00D3204D" w:rsidP="00ED0AC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5,500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円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（税込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14:paraId="47867EFE" w14:textId="77777777" w:rsidTr="007D5A47">
        <w:trPr>
          <w:trHeight w:val="114"/>
        </w:trPr>
        <w:tc>
          <w:tcPr>
            <w:tcW w:w="1231" w:type="dxa"/>
            <w:vAlign w:val="center"/>
          </w:tcPr>
          <w:p w14:paraId="26BE0F17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gridSpan w:val="3"/>
            <w:vAlign w:val="center"/>
          </w:tcPr>
          <w:p w14:paraId="6455B826" w14:textId="164445E0" w:rsidR="001704D2" w:rsidRPr="00177B37" w:rsidRDefault="008B6DB6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</w:t>
            </w:r>
            <w:r w:rsidR="00E073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15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</w:t>
            </w:r>
          </w:p>
        </w:tc>
      </w:tr>
      <w:tr w:rsidR="00E24EED" w:rsidRPr="00177B37" w14:paraId="4A736FD5" w14:textId="77777777" w:rsidTr="007D5A47">
        <w:trPr>
          <w:trHeight w:val="194"/>
        </w:trPr>
        <w:tc>
          <w:tcPr>
            <w:tcW w:w="1231" w:type="dxa"/>
            <w:vAlign w:val="center"/>
          </w:tcPr>
          <w:p w14:paraId="0DC2B36A" w14:textId="77777777"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gridSpan w:val="3"/>
            <w:vAlign w:val="center"/>
          </w:tcPr>
          <w:p w14:paraId="01699485" w14:textId="39E9F35C" w:rsidR="00E24EED" w:rsidRPr="00177B37" w:rsidRDefault="00D3204D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</w:t>
            </w:r>
            <w:r w:rsidR="00FB28A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C31C5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D729AC" w:rsidRPr="00177B37" w14:paraId="1EE6D113" w14:textId="77777777" w:rsidTr="007D5A47">
        <w:trPr>
          <w:gridAfter w:val="1"/>
          <w:wAfter w:w="18" w:type="dxa"/>
        </w:trPr>
        <w:tc>
          <w:tcPr>
            <w:tcW w:w="9522" w:type="dxa"/>
            <w:gridSpan w:val="3"/>
            <w:shd w:val="clear" w:color="auto" w:fill="000000"/>
            <w:vAlign w:val="center"/>
          </w:tcPr>
          <w:p w14:paraId="49961D17" w14:textId="77777777"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14:paraId="220F3A6D" w14:textId="77777777" w:rsidTr="007D5A47">
        <w:trPr>
          <w:gridAfter w:val="1"/>
          <w:wAfter w:w="18" w:type="dxa"/>
          <w:trHeight w:val="479"/>
        </w:trPr>
        <w:tc>
          <w:tcPr>
            <w:tcW w:w="1260" w:type="dxa"/>
            <w:gridSpan w:val="2"/>
            <w:vAlign w:val="center"/>
          </w:tcPr>
          <w:p w14:paraId="17EF97F4" w14:textId="77777777"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14:paraId="5DA51B25" w14:textId="77777777" w:rsidR="005C07AB" w:rsidRPr="005C07AB" w:rsidRDefault="00360104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志村　智子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インフォテック・サーブ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14:paraId="37A475A2" w14:textId="77777777" w:rsidTr="008B6DB6">
        <w:trPr>
          <w:gridAfter w:val="1"/>
          <w:wAfter w:w="18" w:type="dxa"/>
          <w:trHeight w:val="5997"/>
        </w:trPr>
        <w:tc>
          <w:tcPr>
            <w:tcW w:w="1260" w:type="dxa"/>
            <w:gridSpan w:val="2"/>
            <w:vAlign w:val="center"/>
          </w:tcPr>
          <w:p w14:paraId="3D413539" w14:textId="77777777"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14:paraId="288C939B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第1章　生産性とは</w:t>
            </w:r>
          </w:p>
          <w:p w14:paraId="34076E1C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生産性の定義　(演習有)</w:t>
            </w:r>
          </w:p>
          <w:p w14:paraId="1C1808FB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611D52BC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第2章　事業価値の創出</w:t>
            </w:r>
          </w:p>
          <w:p w14:paraId="3CFBD010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価値実現の仕組み　(演習有)</w:t>
            </w:r>
          </w:p>
          <w:p w14:paraId="2369C085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2B0B6577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第3章　予定された業務</w:t>
            </w:r>
          </w:p>
          <w:p w14:paraId="6F405414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計画の推進を促す管理　(演習有)　</w:t>
            </w:r>
          </w:p>
          <w:p w14:paraId="11E678E8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51B916A6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第4章　イノベーティブな業務</w:t>
            </w:r>
          </w:p>
          <w:p w14:paraId="44A6CB40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試行錯誤の支援　(演習有)　</w:t>
            </w:r>
          </w:p>
          <w:p w14:paraId="4DD03422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476CED0B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第5章　メンバーの管理</w:t>
            </w:r>
          </w:p>
          <w:p w14:paraId="38CEA007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業務遂行状況　(演習有)</w:t>
            </w:r>
          </w:p>
          <w:p w14:paraId="69DE0EFF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06F24068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第6章　心理的安全性　(ケーススタディ有)</w:t>
            </w:r>
          </w:p>
          <w:p w14:paraId="169D7B40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心理的安全性とは</w:t>
            </w:r>
          </w:p>
          <w:p w14:paraId="328DF2D5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リスクを回避し、生産性を向上させるコミュニケーション</w:t>
            </w:r>
          </w:p>
          <w:p w14:paraId="0AA9B225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沈黙が何を引き起こしたか</w:t>
            </w:r>
          </w:p>
          <w:p w14:paraId="2B23E3F9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1AED9995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演習：組織力強化に必要な管理と円滑なコミュニケーションについて学ぶ</w:t>
            </w:r>
          </w:p>
          <w:p w14:paraId="28299F9B" w14:textId="77777777" w:rsidR="009B44DB" w:rsidRPr="009B44DB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7CD2A22C" w14:textId="5FDCB2CE" w:rsidR="00D3204D" w:rsidRPr="00970B58" w:rsidRDefault="009B44DB" w:rsidP="009B44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-10" w:hangingChars="10" w:hanging="21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B44DB">
              <w:rPr>
                <w:rFonts w:ascii="メイリオ" w:eastAsia="メイリオ" w:hAnsi="メイリオ" w:cs="メイリオ" w:hint="eastAsia"/>
                <w:noProof/>
                <w:szCs w:val="21"/>
              </w:rPr>
              <w:t>応用：ケーススタディを通じ、より安心して生産性を上げるための土壌づくりを考える</w:t>
            </w:r>
          </w:p>
        </w:tc>
      </w:tr>
    </w:tbl>
    <w:p w14:paraId="3B41A73C" w14:textId="15326CAA"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14:paraId="7A15C881" w14:textId="77777777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49B9DB10" w14:textId="55350828" w:rsidR="00786FBF" w:rsidRPr="00C42C9D" w:rsidRDefault="00786FBF" w:rsidP="0050145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</w:t>
            </w:r>
            <w:r w:rsidR="008B6DB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支援</w:t>
            </w: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5450E9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組織力強化のための管理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14:paraId="5B400C3C" w14:textId="77777777" w:rsidTr="001C021A">
        <w:trPr>
          <w:trHeight w:val="290"/>
        </w:trPr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30B9F8F2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902DF5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53F959E3" w14:textId="77777777" w:rsidTr="001C021A">
        <w:trPr>
          <w:trHeight w:hRule="exact" w:val="505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239C8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F7B49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28730FD5" w14:textId="77777777" w:rsidTr="00C31C5D">
        <w:trPr>
          <w:trHeight w:val="561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FA466A" w14:textId="77777777"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6C0807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E7CE53C" w14:textId="77777777"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14:paraId="18E8B433" w14:textId="77777777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31A78" w14:textId="77777777"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14:paraId="008B615D" w14:textId="77777777"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2D23F" w14:textId="77777777"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14:paraId="557A681A" w14:textId="77777777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55CA8A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EAF3" w14:textId="77777777"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D2574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276F5" w14:textId="77777777"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14:paraId="16D9FF24" w14:textId="77777777" w:rsidTr="001C021A">
        <w:trPr>
          <w:trHeight w:hRule="exact" w:val="608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F888C8" w14:textId="77777777"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14:paraId="00A44A9C" w14:textId="77777777"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EF001" w14:textId="206B6853"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14:paraId="52DA2C15" w14:textId="77777777"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14:paraId="2C411CC0" w14:textId="77777777" w:rsidTr="001C021A">
        <w:trPr>
          <w:trHeight w:hRule="exact" w:val="45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41DD5EE" w14:textId="77777777"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A4DABC" w14:textId="77777777"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83EE2" w14:textId="337080A3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3DD2605B" w14:textId="77777777" w:rsidTr="001C021A">
        <w:trPr>
          <w:trHeight w:hRule="exact" w:val="39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F8B18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57BEDE88" w14:textId="77777777"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506BEF7B" w14:textId="77777777"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7CF26FC" w14:textId="77777777"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14:paraId="41178191" w14:textId="77777777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14:paraId="296E6FF7" w14:textId="77777777" w:rsidTr="001C021A">
        <w:trPr>
          <w:trHeight w:hRule="exact" w:val="41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C7643E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E5D688D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080D4BF" w14:textId="77777777"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06F5F8BE" w14:textId="77777777" w:rsidTr="003F2A68">
        <w:trPr>
          <w:trHeight w:hRule="exact" w:val="4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CA22A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19F7AC4" w14:textId="77777777"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589D8" w14:textId="77777777"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3531" w:rsidRPr="00C42C9D" w14:paraId="41100186" w14:textId="77777777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5543943" w14:textId="77777777" w:rsidR="006C3531" w:rsidRPr="009740A9" w:rsidRDefault="006C3531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2B258793" w14:textId="77777777" w:rsidR="006C3531" w:rsidRPr="009740A9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CEC9C6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1F93AF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189D9" w14:textId="518BB722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22B9C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61F03772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E174347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D7CCD36" w14:textId="77777777" w:rsidR="006C3531" w:rsidRPr="009740A9" w:rsidRDefault="006C3531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D9895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7626F8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C1CE8F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E355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5D49CC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78BF42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20037" w14:textId="77777777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07A" w14:textId="77777777" w:rsidR="006C3531" w:rsidRPr="00FD0B00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7F1A3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DC179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40ED5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300B0181" w14:textId="77777777" w:rsidTr="00475BF5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9F1435F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B26077" w14:textId="1538DD90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CB7C" w14:textId="6724C70B" w:rsidR="006C3531" w:rsidRPr="00AE3994" w:rsidRDefault="006C3531" w:rsidP="008B6DB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E233F" w14:textId="4120B359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69FB2464" w14:textId="77777777" w:rsidTr="001C021A">
        <w:trPr>
          <w:trHeight w:val="558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32BD896" w14:textId="77777777" w:rsidR="001C021A" w:rsidRPr="009740A9" w:rsidRDefault="001C021A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20AA03" w14:textId="176E78AF" w:rsidR="001C021A" w:rsidRPr="001C021A" w:rsidRDefault="001C021A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02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資料送付先住所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25C8" w14:textId="77777777" w:rsidR="001C021A" w:rsidRDefault="001C021A" w:rsidP="008B6DB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14AAF" w14:textId="6E86D31A" w:rsidR="001C021A" w:rsidRDefault="001C021A" w:rsidP="001C021A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自宅から受講する</w:t>
            </w:r>
            <w:r w:rsidR="00D765CE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方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は記入</w:t>
            </w:r>
          </w:p>
        </w:tc>
      </w:tr>
      <w:tr w:rsidR="006C3531" w:rsidRPr="00C42C9D" w14:paraId="30A3F0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3499D96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6A2F6C9D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66BD3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6D72D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9C983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4A39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5EE0191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C60980A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0B57CB8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E647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0862A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7D2CB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AEB846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364A67D4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62F620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D02B69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3E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86A3CF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794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FA8844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1E53095D" w14:textId="77777777" w:rsidTr="00215DD3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58140C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5E4CD" w14:textId="61FB610B" w:rsidR="006C3531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7BD" w14:textId="13BD3C98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3488D" w14:textId="4389A03C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0F15E0E8" w14:textId="77777777" w:rsidTr="00215DD3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65ECB4E" w14:textId="77777777" w:rsidR="001C021A" w:rsidRPr="009740A9" w:rsidRDefault="001C021A" w:rsidP="001C0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AA6EA4" w14:textId="740ECC8C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2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資料送付先住所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46E" w14:textId="77777777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AAEB69" w14:textId="455D6DDA" w:rsidR="001C021A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自宅から受講する</w:t>
            </w:r>
            <w:r w:rsidR="00D765CE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方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は記入</w:t>
            </w:r>
          </w:p>
        </w:tc>
      </w:tr>
      <w:tr w:rsidR="001C021A" w:rsidRPr="00C42C9D" w14:paraId="16F24AD1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F7E02A9" w14:textId="77777777" w:rsidR="001C021A" w:rsidRPr="009740A9" w:rsidRDefault="001C021A" w:rsidP="001C0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0038F4A6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0E4352" w14:textId="77777777" w:rsidR="001C021A" w:rsidRPr="009740A9" w:rsidRDefault="001C021A" w:rsidP="001C0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39716A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0C275" w14:textId="77777777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0B8E6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20F3595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82CEB4C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1E4BA55E" w14:textId="77777777" w:rsidR="001C021A" w:rsidRPr="00C42C9D" w:rsidRDefault="001C021A" w:rsidP="001C02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13CA0F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B8328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369F9" w14:textId="77777777" w:rsidR="001C021A" w:rsidRPr="00AE3994" w:rsidRDefault="001C021A" w:rsidP="001C021A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56A7E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C021A" w:rsidRPr="00C42C9D" w14:paraId="09245BFE" w14:textId="77777777" w:rsidTr="006C3531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B711EF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3437C18F" w14:textId="77777777" w:rsidR="001C021A" w:rsidRPr="00C42C9D" w:rsidRDefault="001C021A" w:rsidP="001C02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96C94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975D9B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EED61A" w14:textId="77777777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898A2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1E6BAFB7" w14:textId="77777777" w:rsidTr="001C021A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B0CAFD0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60C19E78" w14:textId="03C6C887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00E2F" w14:textId="41A7AD8D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FD106C" w14:textId="1F981393" w:rsidR="001C021A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07C06E53" w14:textId="77777777" w:rsidTr="00784B54">
        <w:trPr>
          <w:trHeight w:val="2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A3F76AE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B8D23F" w14:textId="6115749D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2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資料送付先住所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676FC" w14:textId="77777777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EF4896" w14:textId="2C4C2322" w:rsidR="001C021A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自宅から受講する方は記入</w:t>
            </w:r>
          </w:p>
        </w:tc>
      </w:tr>
    </w:tbl>
    <w:p w14:paraId="52E9CA48" w14:textId="581F863C" w:rsidR="004E0A05" w:rsidRDefault="00D765CE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520D7">
        <w:rPr>
          <w:rFonts w:ascii="ＭＳ Ｐゴシック" w:eastAsia="ＭＳ Ｐゴシック" w:hAnsi="ＭＳ Ｐゴシック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6E578DC" wp14:editId="2D310D1B">
            <wp:simplePos x="0" y="0"/>
            <wp:positionH relativeFrom="column">
              <wp:posOffset>5356225</wp:posOffset>
            </wp:positionH>
            <wp:positionV relativeFrom="paragraph">
              <wp:posOffset>215583</wp:posOffset>
            </wp:positionV>
            <wp:extent cx="556577" cy="556577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" cy="55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A05"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="004E0A05" w:rsidRPr="00C42C9D">
        <w:rPr>
          <w:rFonts w:ascii="ＭＳ Ｐゴシック" w:eastAsia="ＭＳ Ｐゴシック" w:hAnsi="ＭＳ Ｐゴシック"/>
          <w:sz w:val="18"/>
          <w:szCs w:val="18"/>
        </w:rPr>
        <w:t>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="004E0A05"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="004E0A05"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E021008" w14:textId="3E514F37" w:rsidR="00E7278D" w:rsidRDefault="00E7278D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開催前15日以降のキャンセルは受付出来かねます。代理受講または一部受講にてご対応をお願いします。</w:t>
      </w:r>
    </w:p>
    <w:p w14:paraId="5DFDE2D3" w14:textId="7BF17CF6" w:rsidR="00E520D7" w:rsidRPr="00E520D7" w:rsidRDefault="00E520D7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Pr="00E520D7">
        <w:rPr>
          <w:rFonts w:ascii="ＭＳ Ｐゴシック" w:eastAsia="ＭＳ Ｐゴシック" w:hAnsi="ＭＳ Ｐゴシック" w:hint="eastAsia"/>
          <w:sz w:val="18"/>
          <w:szCs w:val="18"/>
        </w:rPr>
        <w:t>同時双方向通信による生産性向上支援訓練利用規約のURL及び2次元コード(事業取組団体方式)</w:t>
      </w:r>
    </w:p>
    <w:p w14:paraId="471D7A92" w14:textId="3542D957" w:rsidR="00D765CE" w:rsidRPr="004F73E9" w:rsidRDefault="00000000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hyperlink r:id="rId10" w:history="1">
        <w:r w:rsidR="00E520D7" w:rsidRPr="00E520D7">
          <w:t>https://www.jeed.go.jp/js/jigyonushi/q2k4vk000000v87c-att/q2k4vk000003ojz1.pdf</w:t>
        </w:r>
      </w:hyperlink>
      <w:r w:rsidR="00E520D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697BCB8A" w14:textId="5B131285"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14:paraId="27447EFE" w14:textId="512CD26C" w:rsidR="006C3531" w:rsidRPr="006C3531" w:rsidRDefault="00D765CE" w:rsidP="006C3531">
      <w:pPr>
        <w:ind w:firstLineChars="300" w:firstLine="660"/>
        <w:rPr>
          <w:rFonts w:ascii="ＭＳ Ｐゴシック" w:eastAsia="ＭＳ Ｐゴシック" w:hAnsi="ＭＳ Ｐゴシック"/>
          <w:bCs/>
          <w:w w:val="80"/>
          <w:sz w:val="36"/>
          <w:szCs w:val="40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5648" behindDoc="0" locked="0" layoutInCell="1" allowOverlap="1" wp14:anchorId="1A23135B" wp14:editId="4D94E295">
            <wp:simplePos x="0" y="0"/>
            <wp:positionH relativeFrom="column">
              <wp:posOffset>28893</wp:posOffset>
            </wp:positionH>
            <wp:positionV relativeFrom="paragraph">
              <wp:posOffset>20955</wp:posOffset>
            </wp:positionV>
            <wp:extent cx="801195" cy="312133"/>
            <wp:effectExtent l="0" t="0" r="0" b="0"/>
            <wp:wrapNone/>
            <wp:docPr id="6" name="図 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95" cy="3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05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</w:t>
      </w:r>
      <w:r w:rsidR="0004707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0"/>
          <w:szCs w:val="21"/>
        </w:rPr>
        <w:t>一般社団法人ソフトウェア協会</w:t>
      </w:r>
    </w:p>
    <w:p w14:paraId="09C89DFC" w14:textId="07A29D23" w:rsidR="006C3531" w:rsidRPr="00D765CE" w:rsidRDefault="006C3531" w:rsidP="006C3531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</w:t>
      </w:r>
      <w:r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</w:p>
    <w:p w14:paraId="44716440" w14:textId="40B7826B" w:rsidR="00DF5405" w:rsidRPr="00D765CE" w:rsidRDefault="006C3531" w:rsidP="00D765CE">
      <w:pPr>
        <w:snapToGrid w:val="0"/>
        <w:ind w:firstLineChars="800" w:firstLine="1680"/>
        <w:rPr>
          <w:rStyle w:val="a7"/>
          <w:rFonts w:ascii="ＭＳ Ｐゴシック" w:eastAsia="ＭＳ Ｐゴシック" w:hAnsi="ＭＳ Ｐゴシック"/>
          <w:color w:val="auto"/>
          <w:szCs w:val="22"/>
          <w:u w:val="none"/>
        </w:rPr>
      </w:pP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6C3531">
        <w:rPr>
          <w:rFonts w:ascii="ＭＳ Ｐゴシック" w:eastAsia="ＭＳ Ｐゴシック" w:hAnsi="ＭＳ Ｐゴシック"/>
          <w:szCs w:val="22"/>
        </w:rPr>
        <w:t xml:space="preserve"> </w:t>
      </w: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1" w:history="1">
        <w:r w:rsidRPr="00924EB9">
          <w:rPr>
            <w:rStyle w:val="a7"/>
            <w:rFonts w:ascii="メイリオ" w:eastAsia="メイリオ" w:hAnsi="メイリオ"/>
          </w:rPr>
          <w:t>gyoumu1@saj.or.jp</w:t>
        </w:r>
      </w:hyperlink>
      <w:r w:rsidR="00D765CE">
        <w:rPr>
          <w:rFonts w:ascii="ＭＳ Ｐゴシック" w:eastAsia="ＭＳ Ｐゴシック" w:hAnsi="ＭＳ Ｐゴシック" w:hint="eastAsia"/>
          <w:szCs w:val="22"/>
        </w:rPr>
        <w:t>担当：横井</w:t>
      </w:r>
    </w:p>
    <w:sectPr w:rsidR="00DF5405" w:rsidRPr="00D765CE" w:rsidSect="00A8145D">
      <w:footerReference w:type="default" r:id="rId12"/>
      <w:pgSz w:w="11906" w:h="16838" w:code="9"/>
      <w:pgMar w:top="851" w:right="1418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E23F" w14:textId="77777777" w:rsidR="00C5297B" w:rsidRDefault="00C5297B">
      <w:r>
        <w:separator/>
      </w:r>
    </w:p>
  </w:endnote>
  <w:endnote w:type="continuationSeparator" w:id="0">
    <w:p w14:paraId="1E7CF9F0" w14:textId="77777777" w:rsidR="00C5297B" w:rsidRDefault="00C5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5611" w14:textId="336DA958"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一般社団法人ソフトウェア協会(SAJ)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CE97" w14:textId="77777777" w:rsidR="00C5297B" w:rsidRDefault="00C5297B">
      <w:r>
        <w:separator/>
      </w:r>
    </w:p>
  </w:footnote>
  <w:footnote w:type="continuationSeparator" w:id="0">
    <w:p w14:paraId="38D43522" w14:textId="77777777" w:rsidR="00C5297B" w:rsidRDefault="00C5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 w16cid:durableId="36051099">
    <w:abstractNumId w:val="1"/>
  </w:num>
  <w:num w:numId="2" w16cid:durableId="8457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070"/>
    <w:rsid w:val="000476AC"/>
    <w:rsid w:val="0005019F"/>
    <w:rsid w:val="00050A1E"/>
    <w:rsid w:val="000512D5"/>
    <w:rsid w:val="00051D93"/>
    <w:rsid w:val="00051EAF"/>
    <w:rsid w:val="0006131C"/>
    <w:rsid w:val="00062EB6"/>
    <w:rsid w:val="00066F97"/>
    <w:rsid w:val="000677BB"/>
    <w:rsid w:val="00071059"/>
    <w:rsid w:val="00074197"/>
    <w:rsid w:val="000809F8"/>
    <w:rsid w:val="000813CB"/>
    <w:rsid w:val="0008400C"/>
    <w:rsid w:val="00086CAE"/>
    <w:rsid w:val="00087D43"/>
    <w:rsid w:val="000A23A4"/>
    <w:rsid w:val="000A55FA"/>
    <w:rsid w:val="000A7170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4658"/>
    <w:rsid w:val="0014630B"/>
    <w:rsid w:val="0014767A"/>
    <w:rsid w:val="00150FDE"/>
    <w:rsid w:val="001510E1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68FA"/>
    <w:rsid w:val="001A7EF4"/>
    <w:rsid w:val="001B5C3F"/>
    <w:rsid w:val="001B6EFE"/>
    <w:rsid w:val="001C021A"/>
    <w:rsid w:val="001D1DCB"/>
    <w:rsid w:val="001D238C"/>
    <w:rsid w:val="001D3FF5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1B3B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D544F"/>
    <w:rsid w:val="002E0C83"/>
    <w:rsid w:val="002E353A"/>
    <w:rsid w:val="002E55BC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27852"/>
    <w:rsid w:val="00343283"/>
    <w:rsid w:val="0034598F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BA9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09B7"/>
    <w:rsid w:val="003D12BE"/>
    <w:rsid w:val="003D1D3A"/>
    <w:rsid w:val="003D2F33"/>
    <w:rsid w:val="003D6DB4"/>
    <w:rsid w:val="003D7C86"/>
    <w:rsid w:val="003E0010"/>
    <w:rsid w:val="003E5E26"/>
    <w:rsid w:val="003F21E2"/>
    <w:rsid w:val="003F266D"/>
    <w:rsid w:val="003F2A68"/>
    <w:rsid w:val="003F4423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0C2A"/>
    <w:rsid w:val="00474E30"/>
    <w:rsid w:val="0047528D"/>
    <w:rsid w:val="00483093"/>
    <w:rsid w:val="00483265"/>
    <w:rsid w:val="00485371"/>
    <w:rsid w:val="00485E80"/>
    <w:rsid w:val="004860BD"/>
    <w:rsid w:val="00490804"/>
    <w:rsid w:val="00490A04"/>
    <w:rsid w:val="00492A50"/>
    <w:rsid w:val="00493D40"/>
    <w:rsid w:val="004A3138"/>
    <w:rsid w:val="004A4FBB"/>
    <w:rsid w:val="004B4B61"/>
    <w:rsid w:val="004B6336"/>
    <w:rsid w:val="004C082C"/>
    <w:rsid w:val="004C791A"/>
    <w:rsid w:val="004D02C5"/>
    <w:rsid w:val="004D3447"/>
    <w:rsid w:val="004E0A05"/>
    <w:rsid w:val="004E57E5"/>
    <w:rsid w:val="004E7A63"/>
    <w:rsid w:val="004F55BC"/>
    <w:rsid w:val="00501457"/>
    <w:rsid w:val="00513062"/>
    <w:rsid w:val="00514521"/>
    <w:rsid w:val="00517A4C"/>
    <w:rsid w:val="0052136B"/>
    <w:rsid w:val="00524D7B"/>
    <w:rsid w:val="005258F7"/>
    <w:rsid w:val="005450E9"/>
    <w:rsid w:val="005451A9"/>
    <w:rsid w:val="00546904"/>
    <w:rsid w:val="00547EB2"/>
    <w:rsid w:val="00555504"/>
    <w:rsid w:val="00555A31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A760E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16571"/>
    <w:rsid w:val="00624B48"/>
    <w:rsid w:val="006266CA"/>
    <w:rsid w:val="006325A2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349E"/>
    <w:rsid w:val="006872CC"/>
    <w:rsid w:val="006953D9"/>
    <w:rsid w:val="00695A07"/>
    <w:rsid w:val="006A4320"/>
    <w:rsid w:val="006A6498"/>
    <w:rsid w:val="006B2D22"/>
    <w:rsid w:val="006C1663"/>
    <w:rsid w:val="006C3531"/>
    <w:rsid w:val="006C465D"/>
    <w:rsid w:val="006C53B9"/>
    <w:rsid w:val="006C5B6C"/>
    <w:rsid w:val="006D22A6"/>
    <w:rsid w:val="006D6C08"/>
    <w:rsid w:val="006D6CF3"/>
    <w:rsid w:val="006E2ABC"/>
    <w:rsid w:val="006E65AE"/>
    <w:rsid w:val="006E6FB9"/>
    <w:rsid w:val="006E79BE"/>
    <w:rsid w:val="006F20E1"/>
    <w:rsid w:val="006F3DE5"/>
    <w:rsid w:val="00700D0E"/>
    <w:rsid w:val="007033ED"/>
    <w:rsid w:val="00704E7C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2B63"/>
    <w:rsid w:val="007434D2"/>
    <w:rsid w:val="0074430B"/>
    <w:rsid w:val="007500BA"/>
    <w:rsid w:val="00763EB7"/>
    <w:rsid w:val="00766303"/>
    <w:rsid w:val="0077426C"/>
    <w:rsid w:val="00775A46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D5A47"/>
    <w:rsid w:val="007E21B1"/>
    <w:rsid w:val="007E3648"/>
    <w:rsid w:val="007E6725"/>
    <w:rsid w:val="007E75B6"/>
    <w:rsid w:val="007F4A32"/>
    <w:rsid w:val="00801578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419F9"/>
    <w:rsid w:val="008436A0"/>
    <w:rsid w:val="00850D24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21E4"/>
    <w:rsid w:val="008939FF"/>
    <w:rsid w:val="008A3080"/>
    <w:rsid w:val="008A69C6"/>
    <w:rsid w:val="008B1189"/>
    <w:rsid w:val="008B6DB6"/>
    <w:rsid w:val="008C0EF4"/>
    <w:rsid w:val="008C7F0E"/>
    <w:rsid w:val="008D0713"/>
    <w:rsid w:val="008D29D4"/>
    <w:rsid w:val="008D3518"/>
    <w:rsid w:val="008E053C"/>
    <w:rsid w:val="008E572D"/>
    <w:rsid w:val="008E7BBE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2ACC"/>
    <w:rsid w:val="00924C6A"/>
    <w:rsid w:val="00925141"/>
    <w:rsid w:val="00931BFF"/>
    <w:rsid w:val="0093275F"/>
    <w:rsid w:val="00936CEC"/>
    <w:rsid w:val="009432C5"/>
    <w:rsid w:val="00944FFD"/>
    <w:rsid w:val="00950B93"/>
    <w:rsid w:val="00951783"/>
    <w:rsid w:val="00956B85"/>
    <w:rsid w:val="0096237B"/>
    <w:rsid w:val="0096598A"/>
    <w:rsid w:val="009676AE"/>
    <w:rsid w:val="00970B58"/>
    <w:rsid w:val="009718E6"/>
    <w:rsid w:val="009733AE"/>
    <w:rsid w:val="009740A9"/>
    <w:rsid w:val="00991B75"/>
    <w:rsid w:val="0099299E"/>
    <w:rsid w:val="00995313"/>
    <w:rsid w:val="0099625E"/>
    <w:rsid w:val="00996A62"/>
    <w:rsid w:val="00996EB3"/>
    <w:rsid w:val="009A0E86"/>
    <w:rsid w:val="009A2418"/>
    <w:rsid w:val="009A3B7A"/>
    <w:rsid w:val="009A4BC9"/>
    <w:rsid w:val="009B44DB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0EA6"/>
    <w:rsid w:val="00A11AE8"/>
    <w:rsid w:val="00A16FA5"/>
    <w:rsid w:val="00A20E2A"/>
    <w:rsid w:val="00A2214B"/>
    <w:rsid w:val="00A251FC"/>
    <w:rsid w:val="00A3496B"/>
    <w:rsid w:val="00A442F9"/>
    <w:rsid w:val="00A46D29"/>
    <w:rsid w:val="00A568BB"/>
    <w:rsid w:val="00A70D49"/>
    <w:rsid w:val="00A71762"/>
    <w:rsid w:val="00A766D7"/>
    <w:rsid w:val="00A8145D"/>
    <w:rsid w:val="00A862CF"/>
    <w:rsid w:val="00A96754"/>
    <w:rsid w:val="00AA3444"/>
    <w:rsid w:val="00AA4E5D"/>
    <w:rsid w:val="00AB3D44"/>
    <w:rsid w:val="00AC2628"/>
    <w:rsid w:val="00AD4251"/>
    <w:rsid w:val="00AE31F3"/>
    <w:rsid w:val="00AE3994"/>
    <w:rsid w:val="00AE6CC6"/>
    <w:rsid w:val="00AF20DE"/>
    <w:rsid w:val="00B0155C"/>
    <w:rsid w:val="00B11084"/>
    <w:rsid w:val="00B11957"/>
    <w:rsid w:val="00B17C5A"/>
    <w:rsid w:val="00B20CE5"/>
    <w:rsid w:val="00B27CE6"/>
    <w:rsid w:val="00B323E5"/>
    <w:rsid w:val="00B330E2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74168"/>
    <w:rsid w:val="00B80491"/>
    <w:rsid w:val="00B821E9"/>
    <w:rsid w:val="00B83AA8"/>
    <w:rsid w:val="00B85181"/>
    <w:rsid w:val="00B86456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06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0711"/>
    <w:rsid w:val="00C13E82"/>
    <w:rsid w:val="00C14EC2"/>
    <w:rsid w:val="00C22A87"/>
    <w:rsid w:val="00C2582E"/>
    <w:rsid w:val="00C2624A"/>
    <w:rsid w:val="00C31C5D"/>
    <w:rsid w:val="00C32303"/>
    <w:rsid w:val="00C3243B"/>
    <w:rsid w:val="00C32BAD"/>
    <w:rsid w:val="00C35412"/>
    <w:rsid w:val="00C50934"/>
    <w:rsid w:val="00C511CF"/>
    <w:rsid w:val="00C5297B"/>
    <w:rsid w:val="00C60624"/>
    <w:rsid w:val="00C64FD8"/>
    <w:rsid w:val="00C677B7"/>
    <w:rsid w:val="00C7090C"/>
    <w:rsid w:val="00C75CC7"/>
    <w:rsid w:val="00C77541"/>
    <w:rsid w:val="00C8138D"/>
    <w:rsid w:val="00C8185E"/>
    <w:rsid w:val="00C830D8"/>
    <w:rsid w:val="00C86087"/>
    <w:rsid w:val="00C86235"/>
    <w:rsid w:val="00C975B3"/>
    <w:rsid w:val="00CA3DA0"/>
    <w:rsid w:val="00CA4648"/>
    <w:rsid w:val="00CA67FD"/>
    <w:rsid w:val="00CB00A3"/>
    <w:rsid w:val="00CB06D6"/>
    <w:rsid w:val="00CB2917"/>
    <w:rsid w:val="00CB391A"/>
    <w:rsid w:val="00CB3DB7"/>
    <w:rsid w:val="00CB5472"/>
    <w:rsid w:val="00CC0802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3D65"/>
    <w:rsid w:val="00CF4D86"/>
    <w:rsid w:val="00D065C0"/>
    <w:rsid w:val="00D10036"/>
    <w:rsid w:val="00D226A6"/>
    <w:rsid w:val="00D273C8"/>
    <w:rsid w:val="00D3204D"/>
    <w:rsid w:val="00D33900"/>
    <w:rsid w:val="00D41CEB"/>
    <w:rsid w:val="00D42587"/>
    <w:rsid w:val="00D4265B"/>
    <w:rsid w:val="00D47DA4"/>
    <w:rsid w:val="00D5029C"/>
    <w:rsid w:val="00D53CCC"/>
    <w:rsid w:val="00D620ED"/>
    <w:rsid w:val="00D71DE2"/>
    <w:rsid w:val="00D7275F"/>
    <w:rsid w:val="00D729AC"/>
    <w:rsid w:val="00D765CE"/>
    <w:rsid w:val="00D77BEC"/>
    <w:rsid w:val="00D80B2F"/>
    <w:rsid w:val="00D82CFB"/>
    <w:rsid w:val="00D87A7A"/>
    <w:rsid w:val="00D90086"/>
    <w:rsid w:val="00D921BB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E7AF4"/>
    <w:rsid w:val="00DF03F1"/>
    <w:rsid w:val="00DF0ACA"/>
    <w:rsid w:val="00DF3E8F"/>
    <w:rsid w:val="00DF5405"/>
    <w:rsid w:val="00E00307"/>
    <w:rsid w:val="00E02737"/>
    <w:rsid w:val="00E03280"/>
    <w:rsid w:val="00E073B6"/>
    <w:rsid w:val="00E10AEF"/>
    <w:rsid w:val="00E11D8D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410B7"/>
    <w:rsid w:val="00E41BF4"/>
    <w:rsid w:val="00E520D7"/>
    <w:rsid w:val="00E56758"/>
    <w:rsid w:val="00E60EFF"/>
    <w:rsid w:val="00E6118F"/>
    <w:rsid w:val="00E65AF8"/>
    <w:rsid w:val="00E66BF1"/>
    <w:rsid w:val="00E7278D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B7A1C"/>
    <w:rsid w:val="00EC53BE"/>
    <w:rsid w:val="00ED0ACC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3FE1"/>
    <w:rsid w:val="00F05306"/>
    <w:rsid w:val="00F12AEE"/>
    <w:rsid w:val="00F133F8"/>
    <w:rsid w:val="00F21592"/>
    <w:rsid w:val="00F310BF"/>
    <w:rsid w:val="00F326D2"/>
    <w:rsid w:val="00F33EA9"/>
    <w:rsid w:val="00F35086"/>
    <w:rsid w:val="00F3542C"/>
    <w:rsid w:val="00F455D2"/>
    <w:rsid w:val="00F4578C"/>
    <w:rsid w:val="00F50BAD"/>
    <w:rsid w:val="00F5177E"/>
    <w:rsid w:val="00F63228"/>
    <w:rsid w:val="00F64CEA"/>
    <w:rsid w:val="00F74CEE"/>
    <w:rsid w:val="00F809CE"/>
    <w:rsid w:val="00F821A1"/>
    <w:rsid w:val="00F826A2"/>
    <w:rsid w:val="00F90652"/>
    <w:rsid w:val="00F915F8"/>
    <w:rsid w:val="00F91A69"/>
    <w:rsid w:val="00F92DD6"/>
    <w:rsid w:val="00F9474B"/>
    <w:rsid w:val="00F97933"/>
    <w:rsid w:val="00FA0F6C"/>
    <w:rsid w:val="00FA44BD"/>
    <w:rsid w:val="00FA5B55"/>
    <w:rsid w:val="00FA7043"/>
    <w:rsid w:val="00FB18B0"/>
    <w:rsid w:val="00FB25D6"/>
    <w:rsid w:val="00FB28A1"/>
    <w:rsid w:val="00FB301F"/>
    <w:rsid w:val="00FC55DB"/>
    <w:rsid w:val="00FD0B00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46AF40F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CC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oumu1@saj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eed.go.jp/js/jigyonushi/q2k4vk000000v87c-att/q2k4vk000003ojz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C20F-028C-4CDC-8654-2E04C528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2219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横井 奈緒</cp:lastModifiedBy>
  <cp:revision>8</cp:revision>
  <cp:lastPrinted>2022-09-29T07:13:00Z</cp:lastPrinted>
  <dcterms:created xsi:type="dcterms:W3CDTF">2022-06-30T05:44:00Z</dcterms:created>
  <dcterms:modified xsi:type="dcterms:W3CDTF">2022-09-29T07:13:00Z</dcterms:modified>
</cp:coreProperties>
</file>